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1D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6BE0">
        <w:rPr>
          <w:rFonts w:ascii="Times New Roman" w:hAnsi="Times New Roman" w:cs="Times New Roman"/>
          <w:b/>
          <w:sz w:val="28"/>
        </w:rPr>
        <w:t>Тематический план</w:t>
      </w:r>
      <w:r>
        <w:rPr>
          <w:rFonts w:ascii="Times New Roman" w:hAnsi="Times New Roman" w:cs="Times New Roman"/>
          <w:sz w:val="28"/>
        </w:rPr>
        <w:t>:</w:t>
      </w:r>
    </w:p>
    <w:p w:rsidR="00E1640B" w:rsidRDefault="00E1640B" w:rsidP="00BE18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56A2" w:rsidRPr="003956A2" w:rsidRDefault="003956A2" w:rsidP="003956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956A2">
        <w:rPr>
          <w:rFonts w:ascii="Times New Roman" w:hAnsi="Times New Roman" w:cs="Times New Roman"/>
          <w:sz w:val="28"/>
        </w:rPr>
        <w:t>Р.1</w:t>
      </w:r>
      <w:r w:rsidRPr="003956A2">
        <w:rPr>
          <w:rFonts w:ascii="Times New Roman" w:hAnsi="Times New Roman" w:cs="Times New Roman"/>
          <w:sz w:val="28"/>
        </w:rPr>
        <w:tab/>
        <w:t>Государственные финансы как объект управления. Сущность управления государственными финансами, правовые основы. Понятие бюджета и бюджетного права. Обеспечение функционирования и развития налоговой системы. Региональные и местные налоги и сборы. Проблемы эффективного администрирования.</w:t>
      </w:r>
    </w:p>
    <w:p w:rsidR="003956A2" w:rsidRDefault="003956A2" w:rsidP="003956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56A2" w:rsidRPr="003956A2" w:rsidRDefault="003956A2" w:rsidP="003956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956A2">
        <w:rPr>
          <w:rFonts w:ascii="Times New Roman" w:hAnsi="Times New Roman" w:cs="Times New Roman"/>
          <w:sz w:val="28"/>
        </w:rPr>
        <w:t>Р.2.</w:t>
      </w:r>
      <w:r w:rsidRPr="003956A2">
        <w:rPr>
          <w:rFonts w:ascii="Times New Roman" w:hAnsi="Times New Roman" w:cs="Times New Roman"/>
          <w:sz w:val="28"/>
        </w:rPr>
        <w:tab/>
        <w:t>Обеспечение сбалансированности федерального и регионального бюджета. Повышение эффективности бюджетных расходов. Лучшие региональные практики; мониторинг, анализ, экстраполяция с учетом нужд Московской области. Межбюджетные отношения. Новые правила предоставления межбюджетных трансфертов.</w:t>
      </w:r>
    </w:p>
    <w:p w:rsidR="003956A2" w:rsidRDefault="003956A2" w:rsidP="003956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56A2" w:rsidRPr="003956A2" w:rsidRDefault="003956A2" w:rsidP="003956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956A2">
        <w:rPr>
          <w:rFonts w:ascii="Times New Roman" w:hAnsi="Times New Roman" w:cs="Times New Roman"/>
          <w:sz w:val="28"/>
        </w:rPr>
        <w:t>Р.3</w:t>
      </w:r>
      <w:r w:rsidRPr="003956A2">
        <w:rPr>
          <w:rFonts w:ascii="Times New Roman" w:hAnsi="Times New Roman" w:cs="Times New Roman"/>
          <w:sz w:val="28"/>
        </w:rPr>
        <w:tab/>
        <w:t xml:space="preserve">Контроль и надзор в финансово-бюджетной сфере. </w:t>
      </w:r>
      <w:proofErr w:type="gramStart"/>
      <w:r w:rsidRPr="003956A2">
        <w:rPr>
          <w:rFonts w:ascii="Times New Roman" w:hAnsi="Times New Roman" w:cs="Times New Roman"/>
          <w:sz w:val="28"/>
        </w:rPr>
        <w:t>Риск-ориентированный</w:t>
      </w:r>
      <w:proofErr w:type="gramEnd"/>
      <w:r w:rsidRPr="003956A2">
        <w:rPr>
          <w:rFonts w:ascii="Times New Roman" w:hAnsi="Times New Roman" w:cs="Times New Roman"/>
          <w:sz w:val="28"/>
        </w:rPr>
        <w:t xml:space="preserve"> контроль и надзор в условиях антикризисного управления региональными финансами. Государственный финансовый контроль: принципы и формы.</w:t>
      </w:r>
    </w:p>
    <w:p w:rsidR="003956A2" w:rsidRDefault="003956A2" w:rsidP="003956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0ADF" w:rsidRPr="00900ADF" w:rsidRDefault="003956A2" w:rsidP="003956A2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956A2">
        <w:rPr>
          <w:rFonts w:ascii="Times New Roman" w:hAnsi="Times New Roman" w:cs="Times New Roman"/>
          <w:sz w:val="28"/>
        </w:rPr>
        <w:t>Р.4</w:t>
      </w:r>
      <w:r w:rsidRPr="003956A2">
        <w:rPr>
          <w:rFonts w:ascii="Times New Roman" w:hAnsi="Times New Roman" w:cs="Times New Roman"/>
          <w:sz w:val="28"/>
        </w:rPr>
        <w:tab/>
        <w:t>Бюджетные правонарушения. Ответственность за бюджетные правонарушения. Управление государственным долгом и финансовыми активами Российской Федерации (на примере Московской области). Муниципальный долг. Бюджетные и коммерческие кредиты.</w:t>
      </w:r>
    </w:p>
    <w:sectPr w:rsidR="00900ADF" w:rsidRPr="0090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D9"/>
    <w:rsid w:val="00040DDA"/>
    <w:rsid w:val="00084127"/>
    <w:rsid w:val="002217EF"/>
    <w:rsid w:val="00236BE0"/>
    <w:rsid w:val="0027051D"/>
    <w:rsid w:val="002C4166"/>
    <w:rsid w:val="003627EE"/>
    <w:rsid w:val="003956A2"/>
    <w:rsid w:val="004C47D9"/>
    <w:rsid w:val="005A5482"/>
    <w:rsid w:val="00623E53"/>
    <w:rsid w:val="0064542A"/>
    <w:rsid w:val="0067752B"/>
    <w:rsid w:val="00692EA7"/>
    <w:rsid w:val="00704E43"/>
    <w:rsid w:val="00740552"/>
    <w:rsid w:val="007E7988"/>
    <w:rsid w:val="00864887"/>
    <w:rsid w:val="00900ADF"/>
    <w:rsid w:val="009A7FD3"/>
    <w:rsid w:val="00A278DC"/>
    <w:rsid w:val="00AE4383"/>
    <w:rsid w:val="00BE1846"/>
    <w:rsid w:val="00C21F60"/>
    <w:rsid w:val="00C77523"/>
    <w:rsid w:val="00D10B01"/>
    <w:rsid w:val="00E1640B"/>
    <w:rsid w:val="00E52507"/>
    <w:rsid w:val="00F4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Коломоец Валерия Васильевна</dc:creator>
  <cp:keywords/>
  <dc:description/>
  <cp:lastModifiedBy>Коломоец Валерия Васильевна</cp:lastModifiedBy>
  <cp:revision>28</cp:revision>
  <dcterms:created xsi:type="dcterms:W3CDTF">2019-06-19T10:46:00Z</dcterms:created>
  <dcterms:modified xsi:type="dcterms:W3CDTF">2019-06-19T11:43:00Z</dcterms:modified>
</cp:coreProperties>
</file>